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2374" w:rsidRPr="00794234" w:rsidRDefault="00BF2374" w:rsidP="00794234">
      <w:pPr>
        <w:spacing w:line="480" w:lineRule="auto"/>
        <w:jc w:val="center"/>
        <w:rPr>
          <w:rFonts w:cs="Times New Roman"/>
          <w:szCs w:val="24"/>
        </w:rPr>
      </w:pPr>
    </w:p>
    <w:p w:rsidR="00BF2374" w:rsidRPr="00794234" w:rsidRDefault="00BF2374" w:rsidP="00794234">
      <w:pPr>
        <w:spacing w:line="480" w:lineRule="auto"/>
        <w:jc w:val="center"/>
        <w:rPr>
          <w:rFonts w:cs="Times New Roman"/>
          <w:szCs w:val="24"/>
        </w:rPr>
      </w:pPr>
    </w:p>
    <w:p w:rsidR="00BF2374" w:rsidRPr="00794234" w:rsidRDefault="00BF2374" w:rsidP="00794234">
      <w:pPr>
        <w:spacing w:line="480" w:lineRule="auto"/>
        <w:jc w:val="center"/>
        <w:rPr>
          <w:rFonts w:cs="Times New Roman"/>
          <w:szCs w:val="24"/>
        </w:rPr>
      </w:pPr>
    </w:p>
    <w:p w:rsidR="00BF2374" w:rsidRPr="00794234" w:rsidRDefault="00BF2374" w:rsidP="00794234">
      <w:pPr>
        <w:spacing w:line="480" w:lineRule="auto"/>
        <w:jc w:val="center"/>
        <w:rPr>
          <w:rFonts w:cs="Times New Roman"/>
          <w:szCs w:val="24"/>
        </w:rPr>
      </w:pPr>
    </w:p>
    <w:p w:rsidR="00BF2374" w:rsidRPr="00794234" w:rsidRDefault="00BF2374" w:rsidP="00794234">
      <w:pPr>
        <w:spacing w:line="480" w:lineRule="auto"/>
        <w:jc w:val="center"/>
        <w:rPr>
          <w:rFonts w:cs="Times New Roman"/>
          <w:szCs w:val="24"/>
        </w:rPr>
      </w:pPr>
    </w:p>
    <w:p w:rsidR="00BF2374" w:rsidRPr="00794234" w:rsidRDefault="00BF2374" w:rsidP="00794234">
      <w:pPr>
        <w:spacing w:line="480" w:lineRule="auto"/>
        <w:jc w:val="center"/>
        <w:rPr>
          <w:rFonts w:cs="Times New Roman"/>
          <w:szCs w:val="24"/>
        </w:rPr>
      </w:pPr>
    </w:p>
    <w:p w:rsidR="00BF2374" w:rsidRPr="00794234" w:rsidRDefault="00BF2374" w:rsidP="00794234">
      <w:pPr>
        <w:spacing w:line="480" w:lineRule="auto"/>
        <w:jc w:val="center"/>
        <w:rPr>
          <w:rFonts w:cs="Times New Roman"/>
          <w:szCs w:val="24"/>
        </w:rPr>
      </w:pPr>
    </w:p>
    <w:p w:rsidR="00E9392D" w:rsidRDefault="00E9392D" w:rsidP="00E9392D">
      <w:pPr>
        <w:spacing w:line="480" w:lineRule="auto"/>
        <w:jc w:val="center"/>
        <w:rPr>
          <w:rFonts w:cs="Times New Roman"/>
          <w:szCs w:val="24"/>
        </w:rPr>
      </w:pPr>
      <w:r>
        <w:rPr>
          <w:rFonts w:cs="Times New Roman"/>
          <w:szCs w:val="24"/>
        </w:rPr>
        <w:t>Review o</w:t>
      </w:r>
      <w:r w:rsidR="00D772C4">
        <w:rPr>
          <w:rFonts w:cs="Times New Roman"/>
          <w:szCs w:val="24"/>
        </w:rPr>
        <w:t>n</w:t>
      </w:r>
      <w:r>
        <w:rPr>
          <w:rFonts w:cs="Times New Roman"/>
          <w:szCs w:val="24"/>
        </w:rPr>
        <w:t xml:space="preserve"> a Professional Literature</w:t>
      </w:r>
    </w:p>
    <w:p w:rsidR="009A252E" w:rsidRPr="00794234" w:rsidRDefault="00A46BFD" w:rsidP="00794234">
      <w:pPr>
        <w:spacing w:line="480" w:lineRule="auto"/>
        <w:jc w:val="center"/>
        <w:rPr>
          <w:rFonts w:cs="Times New Roman"/>
          <w:szCs w:val="24"/>
        </w:rPr>
      </w:pPr>
      <w:r w:rsidRPr="00794234">
        <w:rPr>
          <w:rFonts w:cs="Times New Roman"/>
          <w:szCs w:val="24"/>
        </w:rPr>
        <w:t>Name</w:t>
      </w:r>
    </w:p>
    <w:p w:rsidR="009A252E" w:rsidRPr="00794234" w:rsidRDefault="00A46BFD" w:rsidP="00794234">
      <w:pPr>
        <w:spacing w:line="480" w:lineRule="auto"/>
        <w:jc w:val="center"/>
        <w:rPr>
          <w:rFonts w:cs="Times New Roman"/>
          <w:szCs w:val="24"/>
        </w:rPr>
      </w:pPr>
      <w:r w:rsidRPr="00794234">
        <w:rPr>
          <w:rFonts w:cs="Times New Roman"/>
          <w:szCs w:val="24"/>
        </w:rPr>
        <w:t>Institution</w:t>
      </w:r>
    </w:p>
    <w:p w:rsidR="009A252E" w:rsidRPr="00794234" w:rsidRDefault="00A46BFD" w:rsidP="00794234">
      <w:pPr>
        <w:spacing w:line="480" w:lineRule="auto"/>
        <w:jc w:val="center"/>
        <w:rPr>
          <w:rFonts w:cs="Times New Roman"/>
          <w:szCs w:val="24"/>
        </w:rPr>
      </w:pPr>
      <w:r w:rsidRPr="00794234">
        <w:rPr>
          <w:rFonts w:cs="Times New Roman"/>
          <w:szCs w:val="24"/>
        </w:rPr>
        <w:t>Date</w:t>
      </w:r>
    </w:p>
    <w:p w:rsidR="00BF2374" w:rsidRPr="00794234" w:rsidRDefault="00BF2374" w:rsidP="00794234">
      <w:pPr>
        <w:spacing w:line="480" w:lineRule="auto"/>
        <w:jc w:val="center"/>
        <w:rPr>
          <w:rFonts w:cs="Times New Roman"/>
          <w:szCs w:val="24"/>
        </w:rPr>
      </w:pPr>
    </w:p>
    <w:p w:rsidR="00BF2374" w:rsidRPr="00794234" w:rsidRDefault="00BF2374" w:rsidP="00794234">
      <w:pPr>
        <w:spacing w:line="480" w:lineRule="auto"/>
        <w:jc w:val="center"/>
        <w:rPr>
          <w:rFonts w:cs="Times New Roman"/>
          <w:szCs w:val="24"/>
        </w:rPr>
      </w:pPr>
    </w:p>
    <w:p w:rsidR="00BF2374" w:rsidRPr="00794234" w:rsidRDefault="00BF2374" w:rsidP="00794234">
      <w:pPr>
        <w:spacing w:line="480" w:lineRule="auto"/>
        <w:jc w:val="center"/>
        <w:rPr>
          <w:rFonts w:cs="Times New Roman"/>
          <w:szCs w:val="24"/>
        </w:rPr>
      </w:pPr>
    </w:p>
    <w:p w:rsidR="00BF2374" w:rsidRPr="00794234" w:rsidRDefault="00BF2374" w:rsidP="00794234">
      <w:pPr>
        <w:spacing w:line="480" w:lineRule="auto"/>
        <w:jc w:val="center"/>
        <w:rPr>
          <w:rFonts w:cs="Times New Roman"/>
          <w:szCs w:val="24"/>
        </w:rPr>
      </w:pPr>
    </w:p>
    <w:p w:rsidR="00BF2374" w:rsidRPr="00794234" w:rsidRDefault="00BF2374" w:rsidP="00794234">
      <w:pPr>
        <w:spacing w:line="480" w:lineRule="auto"/>
        <w:jc w:val="center"/>
        <w:rPr>
          <w:rFonts w:cs="Times New Roman"/>
          <w:szCs w:val="24"/>
        </w:rPr>
      </w:pPr>
    </w:p>
    <w:p w:rsidR="00BF2374" w:rsidRPr="00794234" w:rsidRDefault="00BF2374" w:rsidP="00794234">
      <w:pPr>
        <w:spacing w:line="480" w:lineRule="auto"/>
        <w:jc w:val="center"/>
        <w:rPr>
          <w:rFonts w:cs="Times New Roman"/>
          <w:szCs w:val="24"/>
        </w:rPr>
      </w:pPr>
    </w:p>
    <w:p w:rsidR="00E9392D" w:rsidRDefault="00D772C4" w:rsidP="00E9392D">
      <w:pPr>
        <w:spacing w:line="480" w:lineRule="auto"/>
        <w:jc w:val="center"/>
        <w:rPr>
          <w:rFonts w:cs="Times New Roman"/>
          <w:szCs w:val="24"/>
        </w:rPr>
      </w:pPr>
      <w:r>
        <w:rPr>
          <w:rFonts w:cs="Times New Roman"/>
          <w:szCs w:val="24"/>
        </w:rPr>
        <w:lastRenderedPageBreak/>
        <w:t>Review on</w:t>
      </w:r>
      <w:r w:rsidR="00E9392D">
        <w:rPr>
          <w:rFonts w:cs="Times New Roman"/>
          <w:szCs w:val="24"/>
        </w:rPr>
        <w:t xml:space="preserve"> a Professional Literature</w:t>
      </w:r>
    </w:p>
    <w:p w:rsidR="00E9392D" w:rsidRDefault="00E9392D" w:rsidP="00E9392D">
      <w:pPr>
        <w:spacing w:line="480" w:lineRule="auto"/>
        <w:ind w:firstLine="720"/>
        <w:rPr>
          <w:rFonts w:cs="Times New Roman"/>
          <w:szCs w:val="24"/>
        </w:rPr>
      </w:pPr>
      <w:r>
        <w:rPr>
          <w:rFonts w:cs="Times New Roman"/>
          <w:szCs w:val="24"/>
        </w:rPr>
        <w:t xml:space="preserve">The article that I chose is on the </w:t>
      </w:r>
      <w:r>
        <w:rPr>
          <w:rFonts w:cs="Times New Roman"/>
          <w:i/>
          <w:szCs w:val="24"/>
        </w:rPr>
        <w:t xml:space="preserve">Effects of treatment for depression on quality of life: a meta-analysis </w:t>
      </w:r>
      <w:r>
        <w:rPr>
          <w:rFonts w:cs="Times New Roman"/>
          <w:szCs w:val="24"/>
        </w:rPr>
        <w:t xml:space="preserve">by Hofmann et al. (2017). The authors discuss a crucial topic in counseling regarding depression which affects a lot of people and is associated with high costs of treatment. The main aim of the study was to assess different studies that have explored how treatment methods affect patients’ quality of life. The two methods of treatment which are analyzed include cognitive-behavioral therapy (CRT) and selective serotonin reuptake inhibitors (SSRIs). </w:t>
      </w:r>
    </w:p>
    <w:p w:rsidR="00E9392D" w:rsidRDefault="00E9392D" w:rsidP="00E9392D">
      <w:pPr>
        <w:spacing w:line="480" w:lineRule="auto"/>
        <w:ind w:firstLine="720"/>
        <w:rPr>
          <w:rFonts w:cs="Times New Roman"/>
          <w:szCs w:val="24"/>
        </w:rPr>
      </w:pPr>
      <w:r>
        <w:rPr>
          <w:rFonts w:cs="Times New Roman"/>
          <w:szCs w:val="24"/>
        </w:rPr>
        <w:t xml:space="preserve">Hofmann et al. (2017) affirm that the methods used to treat depression do not entirely determine improvement in the quality of life. As such, they conducted a meta-analysis from thirty-seven different studies, of which twenty-four assessed the impacts of CRT while thirteen focused on how SSRIs affected the quality of life. After analyzing the studies, the results indicate that both methods change the quality of life. CRT is shown to have higher positive impacts regarding the wellbeing of patients as compared to SSRIs. Nevertheless, Hofmann et al. (2017) assert that CRT mainly focuses on treating the symptoms of depression, while SSRIs treat problems such as stress and anxiety. The authors conclude by suggesting that both methods should be combined to improve the outcome of patients. As such, this approach will help in promoting the mental health and wellbeing of patients. </w:t>
      </w:r>
    </w:p>
    <w:p w:rsidR="00E9392D" w:rsidRDefault="00E9392D" w:rsidP="00E9392D">
      <w:pPr>
        <w:spacing w:line="480" w:lineRule="auto"/>
        <w:ind w:firstLine="720"/>
        <w:rPr>
          <w:rFonts w:cs="Times New Roman"/>
          <w:szCs w:val="24"/>
        </w:rPr>
      </w:pPr>
      <w:r>
        <w:rPr>
          <w:rFonts w:cs="Times New Roman"/>
          <w:szCs w:val="24"/>
        </w:rPr>
        <w:t>The literature review from the article informs my practice as an aspiring counselor by emphasizing on patient-</w:t>
      </w:r>
      <w:r w:rsidR="0054680F">
        <w:rPr>
          <w:rFonts w:cs="Times New Roman"/>
          <w:szCs w:val="24"/>
        </w:rPr>
        <w:t>centered</w:t>
      </w:r>
      <w:r>
        <w:rPr>
          <w:rFonts w:cs="Times New Roman"/>
          <w:szCs w:val="24"/>
        </w:rPr>
        <w:t xml:space="preserve"> services. Practitioners need to make decisions that target the outcome of patients. This approach extends from assessing symptoms to performing diagnosis and treatment. Hence, professional counselors should ensure there is an effective communication </w:t>
      </w:r>
      <w:r>
        <w:rPr>
          <w:rFonts w:cs="Times New Roman"/>
          <w:szCs w:val="24"/>
        </w:rPr>
        <w:lastRenderedPageBreak/>
        <w:t>system with patients. This method enables practitioners to maintain an interactive session and to follow up on the recovery of patients.</w:t>
      </w:r>
    </w:p>
    <w:p w:rsidR="00E9392D" w:rsidRDefault="00E9392D" w:rsidP="00E9392D">
      <w:pPr>
        <w:spacing w:line="480" w:lineRule="auto"/>
        <w:ind w:firstLine="720"/>
        <w:rPr>
          <w:rFonts w:cs="Times New Roman"/>
          <w:szCs w:val="24"/>
        </w:rPr>
      </w:pPr>
      <w:r>
        <w:rPr>
          <w:rFonts w:cs="Times New Roman"/>
          <w:szCs w:val="24"/>
        </w:rPr>
        <w:t>The literature also informs on the importance of research in the field of counseling. Practitioners need to access updated and quality information regarding their practice. Besides, they should also conduct further studies to understand how to improve the quality of services. Also, effective research should be implemented to ensure the evidence-based methods aim to enhance the wellbeing of patients.</w:t>
      </w:r>
    </w:p>
    <w:p w:rsidR="00E9392D" w:rsidRDefault="00E9392D" w:rsidP="00E9392D">
      <w:pPr>
        <w:spacing w:line="480" w:lineRule="auto"/>
        <w:ind w:firstLine="720"/>
        <w:rPr>
          <w:rFonts w:cs="Times New Roman"/>
          <w:szCs w:val="24"/>
        </w:rPr>
      </w:pPr>
      <w:r>
        <w:rPr>
          <w:rFonts w:cs="Times New Roman"/>
          <w:szCs w:val="24"/>
        </w:rPr>
        <w:t xml:space="preserve">Regarding methods of treatment, counselors should also consider other factors such as age and physical health of patients. Hofmann et al. (2017) affirm that depressed patient with critical conditions such as cancer may respond differently to treatments. These patients may require more support to promote recovery. Hence, it is important to analyze this information to ensure the treatment method is effective.    </w:t>
      </w:r>
    </w:p>
    <w:p w:rsidR="00E9392D" w:rsidRDefault="00E9392D" w:rsidP="00E9392D">
      <w:pPr>
        <w:spacing w:line="480" w:lineRule="auto"/>
        <w:ind w:firstLine="720"/>
        <w:rPr>
          <w:rFonts w:cs="Times New Roman"/>
          <w:szCs w:val="24"/>
        </w:rPr>
      </w:pPr>
      <w:r>
        <w:rPr>
          <w:rFonts w:cs="Times New Roman"/>
          <w:szCs w:val="24"/>
        </w:rPr>
        <w:t>The research also affects the topic of depression by providing solutions to handing patients associated with the conditions. Approximately 6.9 per cent of people in the United States live with depression. Hence, it is crucial to increase more attention on the treatment of this disorder. Practitioners should ensure that their patients understand their current stated. This approach involves creating awareness on the signs of depression and related issues such as anxiety. By understanding the condition, this approach helps in engaging patients on decision making about the appropriate treatment. For instance, CRT can be effective by helping patients with a troubled past to recognize when they are having negative thoughts. Also, the practitioner can guide on the appropriate SSRIs that can help in red</w:t>
      </w:r>
      <w:r w:rsidR="00A522E0">
        <w:rPr>
          <w:rFonts w:cs="Times New Roman"/>
          <w:szCs w:val="24"/>
        </w:rPr>
        <w:t>ucing anxiety (Hofmann et al., 2017)</w:t>
      </w:r>
    </w:p>
    <w:p w:rsidR="00E9392D" w:rsidRDefault="00E9392D" w:rsidP="00E9392D">
      <w:pPr>
        <w:spacing w:line="480" w:lineRule="auto"/>
        <w:ind w:firstLine="720"/>
        <w:rPr>
          <w:rFonts w:cs="Times New Roman"/>
          <w:szCs w:val="24"/>
        </w:rPr>
      </w:pPr>
      <w:r>
        <w:rPr>
          <w:rFonts w:cs="Times New Roman"/>
          <w:szCs w:val="24"/>
        </w:rPr>
        <w:lastRenderedPageBreak/>
        <w:t>In conclusion, the article by Hofmann et al. (2017) explores a crucial topic on the effects of CRT and SSRIs as the treatment methods for depression. The results of the meta-analysis depict that a combination of both methods can help in improving the quality of life of patients. Nevertheless, practitioners should explore other factors such as physical health and age to determine the appropriate treatment</w:t>
      </w:r>
      <w:r w:rsidR="00F83B04">
        <w:rPr>
          <w:rFonts w:cs="Times New Roman"/>
          <w:szCs w:val="24"/>
        </w:rPr>
        <w:t xml:space="preserve"> (</w:t>
      </w:r>
      <w:r w:rsidR="00F83B04">
        <w:rPr>
          <w:rFonts w:cs="Times New Roman"/>
          <w:color w:val="222222"/>
          <w:szCs w:val="24"/>
          <w:shd w:val="clear" w:color="auto" w:fill="FFFFFF"/>
        </w:rPr>
        <w:t xml:space="preserve">Remley, </w:t>
      </w:r>
      <w:bookmarkStart w:id="0" w:name="_GoBack"/>
      <w:bookmarkEnd w:id="0"/>
      <w:r w:rsidR="00F83B04">
        <w:rPr>
          <w:rFonts w:cs="Times New Roman"/>
          <w:color w:val="222222"/>
          <w:szCs w:val="24"/>
          <w:shd w:val="clear" w:color="auto" w:fill="FFFFFF"/>
        </w:rPr>
        <w:t>&amp;Herlihy, 2014)</w:t>
      </w:r>
      <w:r>
        <w:rPr>
          <w:rFonts w:cs="Times New Roman"/>
          <w:szCs w:val="24"/>
        </w:rPr>
        <w:t xml:space="preserve">. Consequently, this approach promotes the general wellbeing of patients by allowing them to maintain positive thoughts.  </w:t>
      </w:r>
    </w:p>
    <w:p w:rsidR="00E9392D" w:rsidRDefault="00E9392D" w:rsidP="00E9392D">
      <w:pPr>
        <w:spacing w:line="480" w:lineRule="auto"/>
        <w:jc w:val="center"/>
        <w:rPr>
          <w:rFonts w:cs="Times New Roman"/>
          <w:szCs w:val="24"/>
        </w:rPr>
      </w:pPr>
    </w:p>
    <w:p w:rsidR="00E9392D" w:rsidRDefault="00E9392D" w:rsidP="00E9392D">
      <w:pPr>
        <w:spacing w:line="480" w:lineRule="auto"/>
        <w:jc w:val="center"/>
        <w:rPr>
          <w:rFonts w:cs="Times New Roman"/>
          <w:szCs w:val="24"/>
        </w:rPr>
      </w:pPr>
    </w:p>
    <w:p w:rsidR="00E9392D" w:rsidRDefault="00E9392D" w:rsidP="00E9392D">
      <w:pPr>
        <w:spacing w:line="480" w:lineRule="auto"/>
        <w:jc w:val="center"/>
        <w:rPr>
          <w:rFonts w:cs="Times New Roman"/>
          <w:szCs w:val="24"/>
        </w:rPr>
      </w:pPr>
    </w:p>
    <w:p w:rsidR="00E9392D" w:rsidRDefault="00E9392D" w:rsidP="00E9392D">
      <w:pPr>
        <w:spacing w:line="480" w:lineRule="auto"/>
        <w:jc w:val="center"/>
        <w:rPr>
          <w:rFonts w:cs="Times New Roman"/>
          <w:szCs w:val="24"/>
        </w:rPr>
      </w:pPr>
    </w:p>
    <w:p w:rsidR="00E9392D" w:rsidRDefault="00E9392D" w:rsidP="00E9392D">
      <w:pPr>
        <w:spacing w:line="480" w:lineRule="auto"/>
        <w:jc w:val="center"/>
        <w:rPr>
          <w:rFonts w:cs="Times New Roman"/>
          <w:szCs w:val="24"/>
        </w:rPr>
      </w:pPr>
    </w:p>
    <w:p w:rsidR="00E9392D" w:rsidRDefault="00E9392D" w:rsidP="00E9392D">
      <w:pPr>
        <w:spacing w:line="480" w:lineRule="auto"/>
        <w:jc w:val="center"/>
        <w:rPr>
          <w:rFonts w:cs="Times New Roman"/>
          <w:szCs w:val="24"/>
        </w:rPr>
      </w:pPr>
    </w:p>
    <w:p w:rsidR="00E9392D" w:rsidRDefault="00E9392D" w:rsidP="00E9392D">
      <w:pPr>
        <w:spacing w:line="480" w:lineRule="auto"/>
        <w:jc w:val="center"/>
        <w:rPr>
          <w:rFonts w:cs="Times New Roman"/>
          <w:szCs w:val="24"/>
        </w:rPr>
      </w:pPr>
    </w:p>
    <w:p w:rsidR="00E9392D" w:rsidRDefault="00E9392D" w:rsidP="00E9392D">
      <w:pPr>
        <w:spacing w:line="480" w:lineRule="auto"/>
        <w:jc w:val="center"/>
        <w:rPr>
          <w:rFonts w:cs="Times New Roman"/>
          <w:szCs w:val="24"/>
        </w:rPr>
      </w:pPr>
    </w:p>
    <w:p w:rsidR="00E9392D" w:rsidRDefault="00E9392D" w:rsidP="00E9392D">
      <w:pPr>
        <w:spacing w:line="480" w:lineRule="auto"/>
        <w:jc w:val="center"/>
        <w:rPr>
          <w:rFonts w:cs="Times New Roman"/>
          <w:szCs w:val="24"/>
        </w:rPr>
      </w:pPr>
    </w:p>
    <w:p w:rsidR="00E9392D" w:rsidRDefault="00E9392D" w:rsidP="00E9392D">
      <w:pPr>
        <w:spacing w:line="480" w:lineRule="auto"/>
        <w:jc w:val="center"/>
        <w:rPr>
          <w:rFonts w:cs="Times New Roman"/>
          <w:szCs w:val="24"/>
        </w:rPr>
      </w:pPr>
    </w:p>
    <w:p w:rsidR="00E9392D" w:rsidRDefault="00E9392D" w:rsidP="00E9392D">
      <w:pPr>
        <w:spacing w:line="480" w:lineRule="auto"/>
        <w:jc w:val="center"/>
        <w:rPr>
          <w:rFonts w:cs="Times New Roman"/>
          <w:szCs w:val="24"/>
        </w:rPr>
      </w:pPr>
    </w:p>
    <w:p w:rsidR="00E9392D" w:rsidRDefault="00E9392D" w:rsidP="00E9392D">
      <w:pPr>
        <w:spacing w:line="480" w:lineRule="auto"/>
        <w:jc w:val="center"/>
        <w:rPr>
          <w:rFonts w:cs="Times New Roman"/>
          <w:szCs w:val="24"/>
        </w:rPr>
      </w:pPr>
    </w:p>
    <w:p w:rsidR="00E9392D" w:rsidRDefault="00E9392D" w:rsidP="00E9392D">
      <w:pPr>
        <w:spacing w:line="480" w:lineRule="auto"/>
        <w:jc w:val="center"/>
        <w:rPr>
          <w:rFonts w:cs="Times New Roman"/>
          <w:szCs w:val="24"/>
        </w:rPr>
      </w:pPr>
    </w:p>
    <w:p w:rsidR="00E9392D" w:rsidRDefault="00E9392D" w:rsidP="00E9392D">
      <w:pPr>
        <w:spacing w:line="480" w:lineRule="auto"/>
        <w:jc w:val="center"/>
        <w:rPr>
          <w:rFonts w:cs="Times New Roman"/>
          <w:szCs w:val="24"/>
        </w:rPr>
      </w:pPr>
      <w:r>
        <w:rPr>
          <w:rFonts w:cs="Times New Roman"/>
          <w:szCs w:val="24"/>
        </w:rPr>
        <w:lastRenderedPageBreak/>
        <w:t>Reference</w:t>
      </w:r>
      <w:r w:rsidR="007D4D54">
        <w:rPr>
          <w:rFonts w:cs="Times New Roman"/>
          <w:szCs w:val="24"/>
        </w:rPr>
        <w:t>s</w:t>
      </w:r>
    </w:p>
    <w:p w:rsidR="00E9392D" w:rsidRDefault="00E9392D" w:rsidP="00E9392D">
      <w:pPr>
        <w:spacing w:line="480" w:lineRule="auto"/>
        <w:ind w:left="720" w:hanging="720"/>
        <w:rPr>
          <w:rFonts w:cs="Times New Roman"/>
          <w:i/>
          <w:iCs/>
          <w:color w:val="000000"/>
          <w:szCs w:val="24"/>
          <w:shd w:val="clear" w:color="auto" w:fill="FFFFFF"/>
        </w:rPr>
      </w:pPr>
      <w:r w:rsidRPr="00E5599E">
        <w:rPr>
          <w:rFonts w:cs="Times New Roman"/>
          <w:color w:val="000000"/>
          <w:szCs w:val="24"/>
          <w:shd w:val="clear" w:color="auto" w:fill="FFFFFF"/>
        </w:rPr>
        <w:t>Hofmann, S. G., Curtiss, J., Carpenter, J. K., &amp; Kind, S. (2017). </w:t>
      </w:r>
      <w:r w:rsidRPr="00E5599E">
        <w:rPr>
          <w:rFonts w:cs="Times New Roman"/>
          <w:i/>
          <w:iCs/>
          <w:color w:val="000000"/>
          <w:szCs w:val="24"/>
          <w:shd w:val="clear" w:color="auto" w:fill="FFFFFF"/>
        </w:rPr>
        <w:t>Effect of treatments for depression on quality of life: a meta-analysis. Cognitive Behavior Therapy, 46(4), 265–286.</w:t>
      </w:r>
    </w:p>
    <w:p w:rsidR="008E69E4" w:rsidRDefault="008E69E4" w:rsidP="008E69E4">
      <w:pPr>
        <w:spacing w:line="480" w:lineRule="auto"/>
        <w:ind w:left="720" w:hanging="720"/>
        <w:rPr>
          <w:rFonts w:cs="Times New Roman"/>
          <w:color w:val="222222"/>
          <w:szCs w:val="24"/>
          <w:shd w:val="clear" w:color="auto" w:fill="FFFFFF"/>
        </w:rPr>
      </w:pPr>
      <w:r>
        <w:rPr>
          <w:rFonts w:cs="Times New Roman"/>
          <w:color w:val="222222"/>
          <w:szCs w:val="24"/>
          <w:shd w:val="clear" w:color="auto" w:fill="FFFFFF"/>
        </w:rPr>
        <w:t>Remley, T. P., &amp;Herlihy, B. (2014). </w:t>
      </w:r>
      <w:r>
        <w:rPr>
          <w:rFonts w:cs="Times New Roman"/>
          <w:i/>
          <w:iCs/>
          <w:color w:val="222222"/>
          <w:szCs w:val="24"/>
          <w:shd w:val="clear" w:color="auto" w:fill="FFFFFF"/>
        </w:rPr>
        <w:t>Ethical, legal, and professional issues in counseling</w:t>
      </w:r>
      <w:r>
        <w:rPr>
          <w:rFonts w:cs="Times New Roman"/>
          <w:color w:val="222222"/>
          <w:szCs w:val="24"/>
          <w:shd w:val="clear" w:color="auto" w:fill="FFFFFF"/>
        </w:rPr>
        <w:t>. Upper Saddle River, NJ: Pearson.</w:t>
      </w:r>
    </w:p>
    <w:p w:rsidR="00E9392D" w:rsidRDefault="00E9392D" w:rsidP="00E9392D">
      <w:pPr>
        <w:spacing w:line="480" w:lineRule="auto"/>
        <w:ind w:left="720" w:hanging="720"/>
        <w:rPr>
          <w:rFonts w:cs="Times New Roman"/>
          <w:szCs w:val="24"/>
        </w:rPr>
      </w:pPr>
    </w:p>
    <w:p w:rsidR="00E9392D" w:rsidRPr="00AA305B" w:rsidRDefault="00E9392D" w:rsidP="00E9392D">
      <w:pPr>
        <w:spacing w:line="480" w:lineRule="auto"/>
        <w:ind w:left="720" w:hanging="720"/>
        <w:rPr>
          <w:rFonts w:cs="Times New Roman"/>
          <w:szCs w:val="24"/>
        </w:rPr>
      </w:pPr>
    </w:p>
    <w:p w:rsidR="00144067" w:rsidRPr="00794234" w:rsidRDefault="00144067" w:rsidP="00E9392D">
      <w:pPr>
        <w:spacing w:after="0" w:line="480" w:lineRule="auto"/>
        <w:jc w:val="center"/>
        <w:rPr>
          <w:rFonts w:cs="Times New Roman"/>
          <w:szCs w:val="24"/>
        </w:rPr>
      </w:pPr>
    </w:p>
    <w:sectPr w:rsidR="00144067" w:rsidRPr="00794234" w:rsidSect="00BF237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298B" w:rsidRDefault="0072298B">
      <w:pPr>
        <w:spacing w:after="0" w:line="240" w:lineRule="auto"/>
      </w:pPr>
      <w:r>
        <w:separator/>
      </w:r>
    </w:p>
  </w:endnote>
  <w:endnote w:type="continuationSeparator" w:id="1">
    <w:p w:rsidR="0072298B" w:rsidRDefault="0072298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298B" w:rsidRDefault="0072298B">
      <w:pPr>
        <w:spacing w:after="0" w:line="240" w:lineRule="auto"/>
      </w:pPr>
      <w:r>
        <w:separator/>
      </w:r>
    </w:p>
  </w:footnote>
  <w:footnote w:type="continuationSeparator" w:id="1">
    <w:p w:rsidR="0072298B" w:rsidRDefault="0072298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374" w:rsidRPr="00144067" w:rsidRDefault="008629CB" w:rsidP="00D772C4">
    <w:pPr>
      <w:pStyle w:val="Header"/>
      <w:tabs>
        <w:tab w:val="left" w:pos="9090"/>
      </w:tabs>
    </w:pPr>
    <w:r>
      <w:rPr>
        <w:rFonts w:cs="Times New Roman"/>
        <w:szCs w:val="24"/>
      </w:rPr>
      <w:t xml:space="preserve">REVIEW </w:t>
    </w:r>
    <w:r w:rsidR="00D772C4">
      <w:rPr>
        <w:rFonts w:cs="Times New Roman"/>
        <w:szCs w:val="24"/>
      </w:rPr>
      <w:t>ON</w:t>
    </w:r>
    <w:r>
      <w:rPr>
        <w:rFonts w:cs="Times New Roman"/>
        <w:szCs w:val="24"/>
      </w:rPr>
      <w:t xml:space="preserve"> A PROFESSIONAL LITERATURE</w:t>
    </w:r>
    <w:sdt>
      <w:sdtPr>
        <w:id w:val="96389104"/>
        <w:docPartObj>
          <w:docPartGallery w:val="Page Numbers (Top of Page)"/>
          <w:docPartUnique/>
        </w:docPartObj>
      </w:sdtPr>
      <w:sdtContent>
        <w:r w:rsidR="00144067" w:rsidRPr="00144067">
          <w:tab/>
        </w:r>
        <w:r w:rsidR="009A51B6" w:rsidRPr="00144067">
          <w:fldChar w:fldCharType="begin"/>
        </w:r>
        <w:r w:rsidR="00A46BFD" w:rsidRPr="00144067">
          <w:instrText xml:space="preserve"> PAGE   \* MERGEFORMAT </w:instrText>
        </w:r>
        <w:r w:rsidR="009A51B6" w:rsidRPr="00144067">
          <w:fldChar w:fldCharType="separate"/>
        </w:r>
        <w:r w:rsidR="006249FF">
          <w:rPr>
            <w:noProof/>
          </w:rPr>
          <w:t>5</w:t>
        </w:r>
        <w:r w:rsidR="009A51B6" w:rsidRPr="00144067">
          <w:rPr>
            <w:noProof/>
          </w:rPr>
          <w:fldChar w:fldCharType="end"/>
        </w:r>
      </w:sdtContent>
    </w:sdt>
  </w:p>
  <w:p w:rsidR="00BF2374" w:rsidRDefault="00BF237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374" w:rsidRPr="00144067" w:rsidRDefault="00A46BFD" w:rsidP="00144067">
    <w:pPr>
      <w:spacing w:line="480" w:lineRule="auto"/>
    </w:pPr>
    <w:r w:rsidRPr="00144067">
      <w:t xml:space="preserve">Running head: </w:t>
    </w:r>
    <w:r w:rsidR="00075E35">
      <w:rPr>
        <w:rFonts w:cs="Times New Roman"/>
        <w:szCs w:val="24"/>
      </w:rPr>
      <w:t xml:space="preserve">REVIEW </w:t>
    </w:r>
    <w:r w:rsidR="00D772C4">
      <w:rPr>
        <w:rFonts w:cs="Times New Roman"/>
        <w:szCs w:val="24"/>
      </w:rPr>
      <w:t>ON</w:t>
    </w:r>
    <w:r w:rsidR="00075E35">
      <w:rPr>
        <w:rFonts w:cs="Times New Roman"/>
        <w:szCs w:val="24"/>
      </w:rPr>
      <w:t xml:space="preserve"> A PROFESSIONAL LITERATURE</w:t>
    </w:r>
    <w:r w:rsidR="00075E35">
      <w:rPr>
        <w:rFonts w:cs="Times New Roman"/>
        <w:szCs w:val="24"/>
      </w:rPr>
      <w:tab/>
    </w:r>
    <w:r w:rsidR="00075E35">
      <w:rPr>
        <w:rFonts w:cs="Times New Roman"/>
        <w:szCs w:val="24"/>
      </w:rPr>
      <w:tab/>
    </w:r>
    <w:r w:rsidR="00144067" w:rsidRPr="00144067">
      <w:tab/>
    </w:r>
    <w:sdt>
      <w:sdtPr>
        <w:id w:val="96388985"/>
        <w:docPartObj>
          <w:docPartGallery w:val="Page Numbers (Top of Page)"/>
          <w:docPartUnique/>
        </w:docPartObj>
      </w:sdtPr>
      <w:sdtContent>
        <w:r w:rsidR="009A51B6" w:rsidRPr="00144067">
          <w:fldChar w:fldCharType="begin"/>
        </w:r>
        <w:r w:rsidRPr="00144067">
          <w:instrText xml:space="preserve"> PAGE   \* MERGEFORMAT </w:instrText>
        </w:r>
        <w:r w:rsidR="009A51B6" w:rsidRPr="00144067">
          <w:fldChar w:fldCharType="separate"/>
        </w:r>
        <w:r w:rsidR="006249FF">
          <w:rPr>
            <w:noProof/>
          </w:rPr>
          <w:t>1</w:t>
        </w:r>
        <w:r w:rsidR="009A51B6" w:rsidRPr="00144067">
          <w:rPr>
            <w:noProof/>
          </w:rPr>
          <w:fldChar w:fldCharType="end"/>
        </w:r>
      </w:sdtContent>
    </w:sdt>
  </w:p>
  <w:p w:rsidR="00BF2374" w:rsidRDefault="00BF237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6C7DD7"/>
    <w:multiLevelType w:val="hybridMultilevel"/>
    <w:tmpl w:val="5B1CC3D2"/>
    <w:lvl w:ilvl="0" w:tplc="A62C867C">
      <w:start w:val="1"/>
      <w:numFmt w:val="lowerLetter"/>
      <w:lvlText w:val="%1."/>
      <w:lvlJc w:val="left"/>
      <w:pPr>
        <w:ind w:left="720" w:hanging="360"/>
      </w:pPr>
      <w:rPr>
        <w:rFonts w:hint="default"/>
      </w:rPr>
    </w:lvl>
    <w:lvl w:ilvl="1" w:tplc="BF326DB2">
      <w:start w:val="1"/>
      <w:numFmt w:val="lowerLetter"/>
      <w:lvlText w:val="%2."/>
      <w:lvlJc w:val="left"/>
      <w:pPr>
        <w:ind w:left="1440" w:hanging="360"/>
      </w:pPr>
    </w:lvl>
    <w:lvl w:ilvl="2" w:tplc="B6CC3A7E" w:tentative="1">
      <w:start w:val="1"/>
      <w:numFmt w:val="lowerRoman"/>
      <w:lvlText w:val="%3."/>
      <w:lvlJc w:val="right"/>
      <w:pPr>
        <w:ind w:left="2160" w:hanging="180"/>
      </w:pPr>
    </w:lvl>
    <w:lvl w:ilvl="3" w:tplc="87900C7C" w:tentative="1">
      <w:start w:val="1"/>
      <w:numFmt w:val="decimal"/>
      <w:lvlText w:val="%4."/>
      <w:lvlJc w:val="left"/>
      <w:pPr>
        <w:ind w:left="2880" w:hanging="360"/>
      </w:pPr>
    </w:lvl>
    <w:lvl w:ilvl="4" w:tplc="2FD4515C" w:tentative="1">
      <w:start w:val="1"/>
      <w:numFmt w:val="lowerLetter"/>
      <w:lvlText w:val="%5."/>
      <w:lvlJc w:val="left"/>
      <w:pPr>
        <w:ind w:left="3600" w:hanging="360"/>
      </w:pPr>
    </w:lvl>
    <w:lvl w:ilvl="5" w:tplc="C44EA06A" w:tentative="1">
      <w:start w:val="1"/>
      <w:numFmt w:val="lowerRoman"/>
      <w:lvlText w:val="%6."/>
      <w:lvlJc w:val="right"/>
      <w:pPr>
        <w:ind w:left="4320" w:hanging="180"/>
      </w:pPr>
    </w:lvl>
    <w:lvl w:ilvl="6" w:tplc="6D968910" w:tentative="1">
      <w:start w:val="1"/>
      <w:numFmt w:val="decimal"/>
      <w:lvlText w:val="%7."/>
      <w:lvlJc w:val="left"/>
      <w:pPr>
        <w:ind w:left="5040" w:hanging="360"/>
      </w:pPr>
    </w:lvl>
    <w:lvl w:ilvl="7" w:tplc="C762A946" w:tentative="1">
      <w:start w:val="1"/>
      <w:numFmt w:val="lowerLetter"/>
      <w:lvlText w:val="%8."/>
      <w:lvlJc w:val="left"/>
      <w:pPr>
        <w:ind w:left="5760" w:hanging="360"/>
      </w:pPr>
    </w:lvl>
    <w:lvl w:ilvl="8" w:tplc="94E000D8"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0366D8"/>
    <w:rsid w:val="00017C3B"/>
    <w:rsid w:val="0002730C"/>
    <w:rsid w:val="000366D8"/>
    <w:rsid w:val="00063E6E"/>
    <w:rsid w:val="00075E35"/>
    <w:rsid w:val="000A1BB8"/>
    <w:rsid w:val="000C30A1"/>
    <w:rsid w:val="00144067"/>
    <w:rsid w:val="001A14AF"/>
    <w:rsid w:val="001D42F9"/>
    <w:rsid w:val="002058B5"/>
    <w:rsid w:val="0028040C"/>
    <w:rsid w:val="002A4EEB"/>
    <w:rsid w:val="0037264F"/>
    <w:rsid w:val="003A3BFD"/>
    <w:rsid w:val="00404E0A"/>
    <w:rsid w:val="0054680F"/>
    <w:rsid w:val="00607A39"/>
    <w:rsid w:val="00612589"/>
    <w:rsid w:val="006249FF"/>
    <w:rsid w:val="0063233C"/>
    <w:rsid w:val="00650CB6"/>
    <w:rsid w:val="00662CD9"/>
    <w:rsid w:val="006D4855"/>
    <w:rsid w:val="00700FAF"/>
    <w:rsid w:val="0072298B"/>
    <w:rsid w:val="00794234"/>
    <w:rsid w:val="007A7ABF"/>
    <w:rsid w:val="007D4D54"/>
    <w:rsid w:val="008629CB"/>
    <w:rsid w:val="008E69E4"/>
    <w:rsid w:val="009405D3"/>
    <w:rsid w:val="009A252E"/>
    <w:rsid w:val="009A51B6"/>
    <w:rsid w:val="009B469E"/>
    <w:rsid w:val="00A46BFD"/>
    <w:rsid w:val="00A522E0"/>
    <w:rsid w:val="00A9132D"/>
    <w:rsid w:val="00AD1C99"/>
    <w:rsid w:val="00B70AE7"/>
    <w:rsid w:val="00BB248C"/>
    <w:rsid w:val="00BE6D37"/>
    <w:rsid w:val="00BF2374"/>
    <w:rsid w:val="00C41C74"/>
    <w:rsid w:val="00C57900"/>
    <w:rsid w:val="00C9024B"/>
    <w:rsid w:val="00CB1039"/>
    <w:rsid w:val="00CB2770"/>
    <w:rsid w:val="00CF5DAE"/>
    <w:rsid w:val="00D772C4"/>
    <w:rsid w:val="00DC03A6"/>
    <w:rsid w:val="00E561FC"/>
    <w:rsid w:val="00E9392D"/>
    <w:rsid w:val="00F421E1"/>
    <w:rsid w:val="00F65F31"/>
    <w:rsid w:val="00F72B5A"/>
    <w:rsid w:val="00F83B0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040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9A252E"/>
  </w:style>
  <w:style w:type="paragraph" w:styleId="Header">
    <w:name w:val="header"/>
    <w:basedOn w:val="Normal"/>
    <w:link w:val="HeaderChar"/>
    <w:uiPriority w:val="99"/>
    <w:unhideWhenUsed/>
    <w:rsid w:val="00BF23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2374"/>
  </w:style>
  <w:style w:type="paragraph" w:styleId="Footer">
    <w:name w:val="footer"/>
    <w:basedOn w:val="Normal"/>
    <w:link w:val="FooterChar"/>
    <w:uiPriority w:val="99"/>
    <w:unhideWhenUsed/>
    <w:rsid w:val="00BF23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2374"/>
  </w:style>
  <w:style w:type="paragraph" w:styleId="BalloonText">
    <w:name w:val="Balloon Text"/>
    <w:basedOn w:val="Normal"/>
    <w:link w:val="BalloonTextChar"/>
    <w:uiPriority w:val="99"/>
    <w:semiHidden/>
    <w:unhideWhenUsed/>
    <w:rsid w:val="00BF23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2374"/>
    <w:rPr>
      <w:rFonts w:ascii="Tahoma" w:hAnsi="Tahoma" w:cs="Tahoma"/>
      <w:sz w:val="16"/>
      <w:szCs w:val="16"/>
    </w:rPr>
  </w:style>
  <w:style w:type="paragraph" w:styleId="ListParagraph">
    <w:name w:val="List Paragraph"/>
    <w:basedOn w:val="Normal"/>
    <w:uiPriority w:val="34"/>
    <w:qFormat/>
    <w:rsid w:val="00144067"/>
    <w:pPr>
      <w:ind w:left="720"/>
      <w:contextualSpacing/>
    </w:pPr>
    <w:rPr>
      <w:rFonts w:asciiTheme="minorHAnsi" w:hAnsiTheme="minorHAnsi"/>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3620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Bab11</b:Tag>
    <b:SourceType>DocumentFromInternetSite</b:SourceType>
    <b:Guid>{C027D217-FB3A-4C41-A8D7-B71A7D127AC6}</b:Guid>
    <b:Author>
      <b:Author>
        <b:NameList>
          <b:Person>
            <b:Last>Babich</b:Last>
            <b:First>S.</b:First>
          </b:Person>
        </b:NameList>
      </b:Author>
    </b:Author>
    <b:Title>The Fall of the Female Protagonist in Kids Movies</b:Title>
    <b:Year>2011</b:Year>
    <b:Month>May</b:Month>
    <b:Day>3</b:Day>
    <b:YearAccessed>2019</b:YearAccessed>
    <b:MonthAccessed>November</b:MonthAccessed>
    <b:DayAccessed>15</b:DayAccessed>
    <b:URL>parsephonemagazine.com/2011/05/the-fall-of-the-female-protagonist-in-kids-movies/</b:URL>
    <b:RefOrder>2</b:RefOrder>
  </b:Source>
  <b:Source>
    <b:Tag>Mar12</b:Tag>
    <b:SourceType>DocumentFromInternetSite</b:SourceType>
    <b:Guid>{2F6EF35E-B92A-4A7F-B7F9-92C129A17D9E}</b:Guid>
    <b:Author>
      <b:Author>
        <b:NameList>
          <b:Person>
            <b:Last>Marcotte</b:Last>
            <b:First>A.</b:First>
          </b:Person>
        </b:NameList>
      </b:Author>
    </b:Author>
    <b:Title>The Shocking Radicalism of Brave</b:Title>
    <b:Year>2012</b:Year>
    <b:InternetSiteTitle>The American prospect</b:InternetSiteTitle>
    <b:Month>July</b:Month>
    <b:Day>3</b:Day>
    <b:YearAccessed>2019</b:YearAccessed>
    <b:MonthAccessed>November</b:MonthAccessed>
    <b:DayAccessed>3</b:DayAccessed>
    <b:URL>https://prospect.org/culture/shocking-radicalism-brave/</b:URL>
    <b:RefOrder>1</b:RefOrder>
  </b:Source>
</b:Sources>
</file>

<file path=customXml/itemProps1.xml><?xml version="1.0" encoding="utf-8"?>
<ds:datastoreItem xmlns:ds="http://schemas.openxmlformats.org/officeDocument/2006/customXml" ds:itemID="{77EE6C68-BC7E-45D4-B674-4CF289A2D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687</Words>
  <Characters>3922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 waweru</dc:creator>
  <cp:lastModifiedBy>ADM</cp:lastModifiedBy>
  <cp:revision>2</cp:revision>
  <dcterms:created xsi:type="dcterms:W3CDTF">2019-11-20T01:16:00Z</dcterms:created>
  <dcterms:modified xsi:type="dcterms:W3CDTF">2019-11-20T01:16:00Z</dcterms:modified>
</cp:coreProperties>
</file>